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8373B75" w14:textId="77777777" w:rsidR="006F16B2" w:rsidRDefault="00DA28DF" w:rsidP="00243C9B">
      <w:pPr>
        <w:pStyle w:val="Default"/>
      </w:pPr>
      <w:r w:rsidRPr="00D174F0">
        <w:rPr>
          <w:bCs/>
        </w:rPr>
        <w:t>Oggetto</w:t>
      </w:r>
      <w:bookmarkStart w:id="0" w:name="_Hlk112838027"/>
      <w:r w:rsidR="006F16B2">
        <w:rPr>
          <w:bCs/>
        </w:rPr>
        <w:t>:</w:t>
      </w:r>
      <w:r w:rsidR="00FF39D1">
        <w:rPr>
          <w:sz w:val="22"/>
          <w:szCs w:val="22"/>
        </w:rPr>
        <w:t xml:space="preserve"> </w:t>
      </w:r>
      <w:r w:rsidR="006F16B2" w:rsidRPr="006F16B2">
        <w:rPr>
          <w:b/>
        </w:rPr>
        <w:t>Comparto e Area Istruzione e Ricerca_- SCIOPERO 08 MARZO 2025</w:t>
      </w:r>
      <w:r w:rsidR="006F16B2">
        <w:t>. Adempimenti previsti dall’Accordo sulle norme di garanzia dei servizi pubblici essenziali del 2 dicembre 2020 (Gazzetta Ufficiale n. 8 del 12 gennaio 2021) con particolare riferimento agli artt. 3 e 10.</w:t>
      </w:r>
    </w:p>
    <w:p w14:paraId="199E4BFC" w14:textId="77777777" w:rsidR="006F16B2" w:rsidRDefault="006F16B2" w:rsidP="00243C9B">
      <w:pPr>
        <w:pStyle w:val="Default"/>
      </w:pPr>
    </w:p>
    <w:p w14:paraId="6669B1E2" w14:textId="29F0E56D" w:rsidR="00C84A98" w:rsidRPr="00B5265A" w:rsidRDefault="006F16B2" w:rsidP="00243C9B">
      <w:pPr>
        <w:pStyle w:val="Default"/>
      </w:pPr>
      <w:bookmarkStart w:id="1" w:name="_GoBack"/>
      <w:bookmarkEnd w:id="1"/>
      <w:r>
        <w:t xml:space="preserve"> - Il Ministero dell’Istruzione e del Merito, Ufficio di Gabinetto, con nota e-mail 28</w:t>
      </w:r>
    </w:p>
    <w:p w14:paraId="7FDA187E" w14:textId="7822C046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  <w:r w:rsidR="006F16B2">
        <w:t xml:space="preserve">Il Ministero dell’Istruzione e del Merito, Ufficio di Gabinetto, con nota e-mail 28 FEBBRAIO 2025 ha comunicato che “per l’intera giornata dell’8 marzo 2025 è previsto uno sciopero generale di tutti i comparti pubblici e privati proclamato da Confederazione CUB, </w:t>
      </w:r>
      <w:proofErr w:type="spellStart"/>
      <w:r w:rsidR="006F16B2">
        <w:t>Slai</w:t>
      </w:r>
      <w:proofErr w:type="spellEnd"/>
      <w:r w:rsidR="006F16B2">
        <w:t xml:space="preserve"> Cobas per il Sindacato di classe, Cobas Friuli-Venezia Giulia, Cobas Bologna, ADL Cobas e CLAP, Unione Sindacale italiana Usi-</w:t>
      </w:r>
      <w:proofErr w:type="spellStart"/>
      <w:r w:rsidR="006F16B2">
        <w:t>Cit</w:t>
      </w:r>
      <w:proofErr w:type="spellEnd"/>
      <w:r w:rsidR="006F16B2">
        <w:t xml:space="preserve">, USB con adesione di USB PI , e uno sciopero di tutto il personale del Comparto e dell’Area Istruzione e Ricerca proclamato da </w:t>
      </w:r>
      <w:proofErr w:type="spellStart"/>
      <w:r w:rsidR="006F16B2">
        <w:t>Flc</w:t>
      </w:r>
      <w:proofErr w:type="spellEnd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305C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6031-CD64-492B-A893-8681D41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2021-12-17T13:39:00Z</cp:lastPrinted>
  <dcterms:created xsi:type="dcterms:W3CDTF">2025-03-04T08:20:00Z</dcterms:created>
  <dcterms:modified xsi:type="dcterms:W3CDTF">2025-03-04T08:20:00Z</dcterms:modified>
</cp:coreProperties>
</file>